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9"/>
        </w:rPr>
      </w:pPr>
      <w:r>
        <w:rPr/>
        <w:pict>
          <v:line style="position:absolute;mso-position-horizontal-relative:page;mso-position-vertical-relative:page;z-index:15728640" from="36pt,43.492199pt" to="576pt,43.492199pt" stroked="true" strokeweight="3pt" strokecolor="#c34028">
            <v:stroke dashstyle="solid"/>
            <w10:wrap type="none"/>
          </v:line>
        </w:pict>
      </w:r>
    </w:p>
    <w:p>
      <w:pPr>
        <w:pStyle w:val="Title"/>
        <w:spacing w:line="228" w:lineRule="auto"/>
      </w:pPr>
      <w:r>
        <w:rPr>
          <w:color w:val="242424"/>
        </w:rPr>
        <w:t>Exemples</w:t>
      </w:r>
      <w:r>
        <w:rPr>
          <w:color w:val="242424"/>
          <w:spacing w:val="-12"/>
        </w:rPr>
        <w:t> </w:t>
      </w:r>
      <w:r>
        <w:rPr>
          <w:color w:val="242424"/>
        </w:rPr>
        <w:t>de</w:t>
      </w:r>
      <w:r>
        <w:rPr>
          <w:color w:val="242424"/>
          <w:spacing w:val="-12"/>
        </w:rPr>
        <w:t> </w:t>
      </w:r>
      <w:r>
        <w:rPr>
          <w:color w:val="242424"/>
        </w:rPr>
        <w:t>messages</w:t>
      </w:r>
      <w:r>
        <w:rPr>
          <w:color w:val="242424"/>
          <w:spacing w:val="-12"/>
        </w:rPr>
        <w:t> </w:t>
      </w:r>
      <w:r>
        <w:rPr>
          <w:color w:val="242424"/>
        </w:rPr>
        <w:t>clés</w:t>
      </w:r>
      <w:r>
        <w:rPr>
          <w:color w:val="242424"/>
          <w:spacing w:val="-12"/>
        </w:rPr>
        <w:t> </w:t>
      </w:r>
      <w:r>
        <w:rPr>
          <w:color w:val="242424"/>
        </w:rPr>
        <w:t>pour</w:t>
      </w:r>
      <w:r>
        <w:rPr>
          <w:color w:val="242424"/>
          <w:spacing w:val="-12"/>
        </w:rPr>
        <w:t> </w:t>
      </w:r>
      <w:r>
        <w:rPr>
          <w:color w:val="242424"/>
        </w:rPr>
        <w:t>la </w:t>
      </w:r>
      <w:r>
        <w:rPr>
          <w:color w:val="242424"/>
          <w:spacing w:val="-2"/>
        </w:rPr>
        <w:t>diffusion</w:t>
      </w:r>
    </w:p>
    <w:p>
      <w:pPr>
        <w:pStyle w:val="BodyText"/>
        <w:spacing w:line="271" w:lineRule="auto" w:before="335"/>
        <w:ind w:left="560"/>
      </w:pPr>
      <w:r>
        <w:rPr>
          <w:color w:val="242424"/>
        </w:rPr>
        <w:t>Les</w:t>
      </w:r>
      <w:r>
        <w:rPr>
          <w:color w:val="242424"/>
          <w:spacing w:val="38"/>
        </w:rPr>
        <w:t> </w:t>
      </w:r>
      <w:r>
        <w:rPr>
          <w:color w:val="242424"/>
        </w:rPr>
        <w:t>messages</w:t>
      </w:r>
      <w:r>
        <w:rPr>
          <w:color w:val="242424"/>
          <w:spacing w:val="38"/>
        </w:rPr>
        <w:t> </w:t>
      </w:r>
      <w:r>
        <w:rPr>
          <w:color w:val="242424"/>
        </w:rPr>
        <w:t>de</w:t>
      </w:r>
      <w:r>
        <w:rPr>
          <w:color w:val="242424"/>
          <w:spacing w:val="38"/>
        </w:rPr>
        <w:t> </w:t>
      </w:r>
      <w:r>
        <w:rPr>
          <w:color w:val="242424"/>
        </w:rPr>
        <w:t>diffusion</w:t>
      </w:r>
      <w:r>
        <w:rPr>
          <w:color w:val="242424"/>
          <w:spacing w:val="38"/>
        </w:rPr>
        <w:t> </w:t>
      </w:r>
      <w:r>
        <w:rPr>
          <w:color w:val="242424"/>
        </w:rPr>
        <w:t>liés</w:t>
      </w:r>
      <w:r>
        <w:rPr>
          <w:color w:val="242424"/>
          <w:spacing w:val="38"/>
        </w:rPr>
        <w:t> </w:t>
      </w:r>
      <w:r>
        <w:rPr>
          <w:color w:val="242424"/>
        </w:rPr>
        <w:t>à</w:t>
      </w:r>
      <w:r>
        <w:rPr>
          <w:color w:val="242424"/>
          <w:spacing w:val="38"/>
        </w:rPr>
        <w:t> </w:t>
      </w:r>
      <w:r>
        <w:rPr>
          <w:color w:val="242424"/>
        </w:rPr>
        <w:t>l’atténuation</w:t>
      </w:r>
      <w:r>
        <w:rPr>
          <w:color w:val="242424"/>
          <w:spacing w:val="38"/>
        </w:rPr>
        <w:t> </w:t>
      </w:r>
      <w:r>
        <w:rPr>
          <w:color w:val="242424"/>
        </w:rPr>
        <w:t>des</w:t>
      </w:r>
      <w:r>
        <w:rPr>
          <w:color w:val="242424"/>
          <w:spacing w:val="38"/>
        </w:rPr>
        <w:t> </w:t>
      </w:r>
      <w:r>
        <w:rPr>
          <w:color w:val="242424"/>
        </w:rPr>
        <w:t>risques</w:t>
      </w:r>
      <w:r>
        <w:rPr>
          <w:color w:val="242424"/>
          <w:spacing w:val="38"/>
        </w:rPr>
        <w:t> </w:t>
      </w:r>
      <w:r>
        <w:rPr>
          <w:color w:val="242424"/>
        </w:rPr>
        <w:t>peuvent</w:t>
      </w:r>
      <w:r>
        <w:rPr>
          <w:color w:val="242424"/>
          <w:spacing w:val="38"/>
        </w:rPr>
        <w:t> </w:t>
      </w:r>
      <w:r>
        <w:rPr>
          <w:color w:val="242424"/>
        </w:rPr>
        <w:t>être</w:t>
      </w:r>
      <w:r>
        <w:rPr>
          <w:color w:val="242424"/>
          <w:spacing w:val="38"/>
        </w:rPr>
        <w:t> </w:t>
      </w:r>
      <w:r>
        <w:rPr>
          <w:color w:val="242424"/>
        </w:rPr>
        <w:t>élaborés</w:t>
      </w:r>
      <w:r>
        <w:rPr>
          <w:color w:val="242424"/>
          <w:spacing w:val="38"/>
        </w:rPr>
        <w:t> </w:t>
      </w:r>
      <w:r>
        <w:rPr>
          <w:color w:val="242424"/>
        </w:rPr>
        <w:t>avec</w:t>
      </w:r>
      <w:r>
        <w:rPr>
          <w:color w:val="242424"/>
          <w:spacing w:val="38"/>
        </w:rPr>
        <w:t> </w:t>
      </w:r>
      <w:r>
        <w:rPr>
          <w:color w:val="242424"/>
        </w:rPr>
        <w:t>les</w:t>
      </w:r>
      <w:r>
        <w:rPr>
          <w:color w:val="242424"/>
          <w:spacing w:val="38"/>
        </w:rPr>
        <w:t> </w:t>
      </w:r>
      <w:r>
        <w:rPr>
          <w:color w:val="242424"/>
        </w:rPr>
        <w:t>dirigeants communautaires,</w:t>
      </w:r>
      <w:r>
        <w:rPr>
          <w:color w:val="242424"/>
          <w:spacing w:val="31"/>
        </w:rPr>
        <w:t> </w:t>
      </w:r>
      <w:r>
        <w:rPr>
          <w:color w:val="242424"/>
        </w:rPr>
        <w:t>qui</w:t>
      </w:r>
      <w:r>
        <w:rPr>
          <w:color w:val="242424"/>
          <w:spacing w:val="31"/>
        </w:rPr>
        <w:t> </w:t>
      </w:r>
      <w:r>
        <w:rPr>
          <w:color w:val="242424"/>
        </w:rPr>
        <w:t>peuvent</w:t>
      </w:r>
      <w:r>
        <w:rPr>
          <w:color w:val="242424"/>
          <w:spacing w:val="31"/>
        </w:rPr>
        <w:t> </w:t>
      </w:r>
      <w:r>
        <w:rPr>
          <w:color w:val="242424"/>
        </w:rPr>
        <w:t>contribuer</w:t>
      </w:r>
      <w:r>
        <w:rPr>
          <w:color w:val="242424"/>
          <w:spacing w:val="31"/>
        </w:rPr>
        <w:t> </w:t>
      </w:r>
      <w:r>
        <w:rPr>
          <w:color w:val="242424"/>
        </w:rPr>
        <w:t>à</w:t>
      </w:r>
      <w:r>
        <w:rPr>
          <w:color w:val="242424"/>
          <w:spacing w:val="31"/>
        </w:rPr>
        <w:t> </w:t>
      </w:r>
      <w:r>
        <w:rPr>
          <w:color w:val="242424"/>
        </w:rPr>
        <w:t>amplifier</w:t>
      </w:r>
      <w:r>
        <w:rPr>
          <w:color w:val="242424"/>
          <w:spacing w:val="31"/>
        </w:rPr>
        <w:t> </w:t>
      </w:r>
      <w:r>
        <w:rPr>
          <w:color w:val="242424"/>
        </w:rPr>
        <w:t>les</w:t>
      </w:r>
      <w:r>
        <w:rPr>
          <w:color w:val="242424"/>
          <w:spacing w:val="31"/>
        </w:rPr>
        <w:t> </w:t>
      </w:r>
      <w:r>
        <w:rPr>
          <w:color w:val="242424"/>
        </w:rPr>
        <w:t>messages</w:t>
      </w:r>
      <w:r>
        <w:rPr>
          <w:color w:val="242424"/>
          <w:spacing w:val="31"/>
        </w:rPr>
        <w:t> </w:t>
      </w:r>
      <w:r>
        <w:rPr>
          <w:color w:val="242424"/>
        </w:rPr>
        <w:t>diffusés</w:t>
      </w:r>
      <w:r>
        <w:rPr>
          <w:color w:val="242424"/>
          <w:spacing w:val="31"/>
        </w:rPr>
        <w:t> </w:t>
      </w:r>
      <w:r>
        <w:rPr>
          <w:color w:val="242424"/>
        </w:rPr>
        <w:t>au</w:t>
      </w:r>
      <w:r>
        <w:rPr>
          <w:color w:val="242424"/>
          <w:spacing w:val="31"/>
        </w:rPr>
        <w:t> </w:t>
      </w:r>
      <w:r>
        <w:rPr>
          <w:color w:val="242424"/>
        </w:rPr>
        <w:t>sein</w:t>
      </w:r>
      <w:r>
        <w:rPr>
          <w:color w:val="242424"/>
          <w:spacing w:val="31"/>
        </w:rPr>
        <w:t> </w:t>
      </w:r>
      <w:r>
        <w:rPr>
          <w:color w:val="242424"/>
        </w:rPr>
        <w:t>des</w:t>
      </w:r>
      <w:r>
        <w:rPr>
          <w:color w:val="242424"/>
          <w:spacing w:val="31"/>
        </w:rPr>
        <w:t> </w:t>
      </w:r>
      <w:r>
        <w:rPr>
          <w:color w:val="242424"/>
        </w:rPr>
        <w:t>communautés.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71" w:lineRule="auto" w:before="135"/>
        <w:ind w:left="2123" w:right="54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550079</wp:posOffset>
            </wp:positionH>
            <wp:positionV relativeFrom="paragraph">
              <wp:posOffset>-90526</wp:posOffset>
            </wp:positionV>
            <wp:extent cx="611820" cy="57435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820" cy="574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Toute aide est gratuite ! Personne n’a le droit de vous toucher, de vous demander</w:t>
      </w:r>
      <w:r>
        <w:rPr>
          <w:color w:val="242424"/>
          <w:spacing w:val="80"/>
        </w:rPr>
        <w:t> </w:t>
      </w:r>
      <w:r>
        <w:rPr>
          <w:color w:val="242424"/>
        </w:rPr>
        <w:t>de</w:t>
      </w:r>
      <w:r>
        <w:rPr>
          <w:color w:val="242424"/>
          <w:spacing w:val="39"/>
        </w:rPr>
        <w:t> </w:t>
      </w:r>
      <w:r>
        <w:rPr>
          <w:color w:val="242424"/>
        </w:rPr>
        <w:t>l’argent</w:t>
      </w:r>
      <w:r>
        <w:rPr>
          <w:color w:val="242424"/>
          <w:spacing w:val="39"/>
        </w:rPr>
        <w:t> </w:t>
      </w:r>
      <w:r>
        <w:rPr>
          <w:color w:val="242424"/>
        </w:rPr>
        <w:t>ou</w:t>
      </w:r>
      <w:r>
        <w:rPr>
          <w:color w:val="242424"/>
          <w:spacing w:val="39"/>
        </w:rPr>
        <w:t> </w:t>
      </w:r>
      <w:r>
        <w:rPr>
          <w:color w:val="242424"/>
        </w:rPr>
        <w:t>des</w:t>
      </w:r>
      <w:r>
        <w:rPr>
          <w:color w:val="242424"/>
          <w:spacing w:val="39"/>
        </w:rPr>
        <w:t> </w:t>
      </w:r>
      <w:r>
        <w:rPr>
          <w:color w:val="242424"/>
        </w:rPr>
        <w:t>faveurs</w:t>
      </w:r>
      <w:r>
        <w:rPr>
          <w:color w:val="242424"/>
          <w:spacing w:val="39"/>
        </w:rPr>
        <w:t> </w:t>
      </w:r>
      <w:r>
        <w:rPr>
          <w:color w:val="242424"/>
        </w:rPr>
        <w:t>(sexuelles</w:t>
      </w:r>
      <w:r>
        <w:rPr>
          <w:color w:val="242424"/>
          <w:spacing w:val="39"/>
        </w:rPr>
        <w:t> </w:t>
      </w:r>
      <w:r>
        <w:rPr>
          <w:color w:val="242424"/>
        </w:rPr>
        <w:t>ou</w:t>
      </w:r>
      <w:r>
        <w:rPr>
          <w:color w:val="242424"/>
          <w:spacing w:val="39"/>
        </w:rPr>
        <w:t> </w:t>
      </w:r>
      <w:r>
        <w:rPr>
          <w:color w:val="242424"/>
        </w:rPr>
        <w:t>non)</w:t>
      </w:r>
      <w:r>
        <w:rPr>
          <w:color w:val="242424"/>
          <w:spacing w:val="39"/>
        </w:rPr>
        <w:t> </w:t>
      </w:r>
      <w:r>
        <w:rPr>
          <w:color w:val="242424"/>
        </w:rPr>
        <w:t>en</w:t>
      </w:r>
      <w:r>
        <w:rPr>
          <w:color w:val="242424"/>
          <w:spacing w:val="39"/>
        </w:rPr>
        <w:t> </w:t>
      </w:r>
      <w:r>
        <w:rPr>
          <w:color w:val="242424"/>
        </w:rPr>
        <w:t>échange</w:t>
      </w:r>
      <w:r>
        <w:rPr>
          <w:color w:val="242424"/>
          <w:spacing w:val="39"/>
        </w:rPr>
        <w:t> </w:t>
      </w:r>
      <w:r>
        <w:rPr>
          <w:color w:val="242424"/>
        </w:rPr>
        <w:t>de</w:t>
      </w:r>
      <w:r>
        <w:rPr>
          <w:color w:val="242424"/>
          <w:spacing w:val="39"/>
        </w:rPr>
        <w:t> </w:t>
      </w:r>
      <w:r>
        <w:rPr>
          <w:color w:val="242424"/>
        </w:rPr>
        <w:t>services.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5"/>
        </w:rPr>
      </w:pPr>
    </w:p>
    <w:p>
      <w:pPr>
        <w:pStyle w:val="BodyText"/>
        <w:spacing w:line="271" w:lineRule="auto"/>
        <w:ind w:left="2123" w:right="540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508000</wp:posOffset>
            </wp:positionH>
            <wp:positionV relativeFrom="paragraph">
              <wp:posOffset>-91886</wp:posOffset>
            </wp:positionV>
            <wp:extent cx="720845" cy="68199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845" cy="681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Si vous voyez ou entendez quiconque demander de l’argent ou des faveurs</w:t>
      </w:r>
      <w:r>
        <w:rPr>
          <w:color w:val="242424"/>
          <w:spacing w:val="80"/>
        </w:rPr>
        <w:t> </w:t>
      </w:r>
      <w:r>
        <w:rPr>
          <w:color w:val="242424"/>
        </w:rPr>
        <w:t>(sexuelles</w:t>
      </w:r>
      <w:r>
        <w:rPr>
          <w:color w:val="242424"/>
          <w:spacing w:val="39"/>
        </w:rPr>
        <w:t> </w:t>
      </w:r>
      <w:r>
        <w:rPr>
          <w:color w:val="242424"/>
        </w:rPr>
        <w:t>ou</w:t>
      </w:r>
      <w:r>
        <w:rPr>
          <w:color w:val="242424"/>
          <w:spacing w:val="39"/>
        </w:rPr>
        <w:t> </w:t>
      </w:r>
      <w:r>
        <w:rPr>
          <w:color w:val="242424"/>
        </w:rPr>
        <w:t>non)</w:t>
      </w:r>
      <w:r>
        <w:rPr>
          <w:color w:val="242424"/>
          <w:spacing w:val="39"/>
        </w:rPr>
        <w:t> </w:t>
      </w:r>
      <w:r>
        <w:rPr>
          <w:color w:val="242424"/>
        </w:rPr>
        <w:t>en</w:t>
      </w:r>
      <w:r>
        <w:rPr>
          <w:color w:val="242424"/>
          <w:spacing w:val="39"/>
        </w:rPr>
        <w:t> </w:t>
      </w:r>
      <w:r>
        <w:rPr>
          <w:color w:val="242424"/>
        </w:rPr>
        <w:t>échange</w:t>
      </w:r>
      <w:r>
        <w:rPr>
          <w:color w:val="242424"/>
          <w:spacing w:val="39"/>
        </w:rPr>
        <w:t> </w:t>
      </w:r>
      <w:r>
        <w:rPr>
          <w:color w:val="242424"/>
        </w:rPr>
        <w:t>d’un</w:t>
      </w:r>
      <w:r>
        <w:rPr>
          <w:color w:val="242424"/>
          <w:spacing w:val="39"/>
        </w:rPr>
        <w:t> </w:t>
      </w:r>
      <w:r>
        <w:rPr>
          <w:color w:val="242424"/>
        </w:rPr>
        <w:t>service,</w:t>
      </w:r>
      <w:r>
        <w:rPr>
          <w:color w:val="242424"/>
          <w:spacing w:val="39"/>
        </w:rPr>
        <w:t> </w:t>
      </w:r>
      <w:r>
        <w:rPr>
          <w:color w:val="242424"/>
        </w:rPr>
        <w:t>vous</w:t>
      </w:r>
      <w:r>
        <w:rPr>
          <w:color w:val="242424"/>
          <w:spacing w:val="39"/>
        </w:rPr>
        <w:t> </w:t>
      </w:r>
      <w:r>
        <w:rPr>
          <w:color w:val="242424"/>
        </w:rPr>
        <w:t>devez</w:t>
      </w:r>
      <w:r>
        <w:rPr>
          <w:color w:val="242424"/>
          <w:spacing w:val="39"/>
        </w:rPr>
        <w:t> </w:t>
      </w:r>
      <w:r>
        <w:rPr>
          <w:color w:val="242424"/>
        </w:rPr>
        <w:t>le</w:t>
      </w:r>
      <w:r>
        <w:rPr>
          <w:color w:val="242424"/>
          <w:spacing w:val="39"/>
        </w:rPr>
        <w:t> </w:t>
      </w:r>
      <w:r>
        <w:rPr>
          <w:color w:val="242424"/>
        </w:rPr>
        <w:t>signaler.</w:t>
      </w:r>
    </w:p>
    <w:p>
      <w:pPr>
        <w:spacing w:line="247" w:lineRule="exact" w:before="0"/>
        <w:ind w:left="2123" w:right="0" w:firstLine="0"/>
        <w:jc w:val="left"/>
        <w:rPr>
          <w:rFonts w:ascii="ProximaNova-LightIt" w:hAnsi="ProximaNova-LightIt"/>
          <w:i/>
          <w:sz w:val="22"/>
        </w:rPr>
      </w:pPr>
      <w:r>
        <w:rPr>
          <w:rFonts w:ascii="ProximaNova-LightIt" w:hAnsi="ProximaNova-LightIt"/>
          <w:i/>
          <w:color w:val="C34028"/>
          <w:sz w:val="22"/>
        </w:rPr>
        <w:t>Ajoutez</w:t>
      </w:r>
      <w:r>
        <w:rPr>
          <w:rFonts w:ascii="ProximaNova-LightIt" w:hAnsi="ProximaNova-LightIt"/>
          <w:i/>
          <w:color w:val="C34028"/>
          <w:spacing w:val="28"/>
          <w:sz w:val="22"/>
        </w:rPr>
        <w:t> </w:t>
      </w:r>
      <w:r>
        <w:rPr>
          <w:rFonts w:ascii="ProximaNova-LightIt" w:hAnsi="ProximaNova-LightIt"/>
          <w:i/>
          <w:color w:val="C34028"/>
          <w:sz w:val="22"/>
        </w:rPr>
        <w:t>des</w:t>
      </w:r>
      <w:r>
        <w:rPr>
          <w:rFonts w:ascii="ProximaNova-LightIt" w:hAnsi="ProximaNova-LightIt"/>
          <w:i/>
          <w:color w:val="C34028"/>
          <w:spacing w:val="29"/>
          <w:sz w:val="22"/>
        </w:rPr>
        <w:t> </w:t>
      </w:r>
      <w:r>
        <w:rPr>
          <w:rFonts w:ascii="ProximaNova-LightIt" w:hAnsi="ProximaNova-LightIt"/>
          <w:i/>
          <w:color w:val="C34028"/>
          <w:sz w:val="22"/>
        </w:rPr>
        <w:t>informations</w:t>
      </w:r>
      <w:r>
        <w:rPr>
          <w:rFonts w:ascii="ProximaNova-LightIt" w:hAnsi="ProximaNova-LightIt"/>
          <w:i/>
          <w:color w:val="C34028"/>
          <w:spacing w:val="29"/>
          <w:sz w:val="22"/>
        </w:rPr>
        <w:t> </w:t>
      </w:r>
      <w:r>
        <w:rPr>
          <w:rFonts w:ascii="ProximaNova-LightIt" w:hAnsi="ProximaNova-LightIt"/>
          <w:i/>
          <w:color w:val="C34028"/>
          <w:sz w:val="22"/>
        </w:rPr>
        <w:t>sur</w:t>
      </w:r>
      <w:r>
        <w:rPr>
          <w:rFonts w:ascii="ProximaNova-LightIt" w:hAnsi="ProximaNova-LightIt"/>
          <w:i/>
          <w:color w:val="C34028"/>
          <w:spacing w:val="29"/>
          <w:sz w:val="22"/>
        </w:rPr>
        <w:t> </w:t>
      </w:r>
      <w:r>
        <w:rPr>
          <w:rFonts w:ascii="ProximaNova-LightIt" w:hAnsi="ProximaNova-LightIt"/>
          <w:i/>
          <w:color w:val="C34028"/>
          <w:sz w:val="22"/>
        </w:rPr>
        <w:t>les</w:t>
      </w:r>
      <w:r>
        <w:rPr>
          <w:rFonts w:ascii="ProximaNova-LightIt" w:hAnsi="ProximaNova-LightIt"/>
          <w:i/>
          <w:color w:val="C34028"/>
          <w:spacing w:val="29"/>
          <w:sz w:val="22"/>
        </w:rPr>
        <w:t> </w:t>
      </w:r>
      <w:r>
        <w:rPr>
          <w:rFonts w:ascii="ProximaNova-LightIt" w:hAnsi="ProximaNova-LightIt"/>
          <w:i/>
          <w:color w:val="C34028"/>
          <w:sz w:val="22"/>
        </w:rPr>
        <w:t>lieux/points</w:t>
      </w:r>
      <w:r>
        <w:rPr>
          <w:rFonts w:ascii="ProximaNova-LightIt" w:hAnsi="ProximaNova-LightIt"/>
          <w:i/>
          <w:color w:val="C34028"/>
          <w:spacing w:val="29"/>
          <w:sz w:val="22"/>
        </w:rPr>
        <w:t> </w:t>
      </w:r>
      <w:r>
        <w:rPr>
          <w:rFonts w:ascii="ProximaNova-LightIt" w:hAnsi="ProximaNova-LightIt"/>
          <w:i/>
          <w:color w:val="C34028"/>
          <w:sz w:val="22"/>
        </w:rPr>
        <w:t>focaux</w:t>
      </w:r>
      <w:r>
        <w:rPr>
          <w:rFonts w:ascii="ProximaNova-LightIt" w:hAnsi="ProximaNova-LightIt"/>
          <w:i/>
          <w:color w:val="C34028"/>
          <w:spacing w:val="29"/>
          <w:sz w:val="22"/>
        </w:rPr>
        <w:t> </w:t>
      </w:r>
      <w:r>
        <w:rPr>
          <w:rFonts w:ascii="ProximaNova-LightIt" w:hAnsi="ProximaNova-LightIt"/>
          <w:i/>
          <w:color w:val="C34028"/>
          <w:sz w:val="22"/>
        </w:rPr>
        <w:t>destinés</w:t>
      </w:r>
      <w:r>
        <w:rPr>
          <w:rFonts w:ascii="ProximaNova-LightIt" w:hAnsi="ProximaNova-LightIt"/>
          <w:i/>
          <w:color w:val="C34028"/>
          <w:spacing w:val="29"/>
          <w:sz w:val="22"/>
        </w:rPr>
        <w:t> </w:t>
      </w:r>
      <w:r>
        <w:rPr>
          <w:rFonts w:ascii="ProximaNova-LightIt" w:hAnsi="ProximaNova-LightIt"/>
          <w:i/>
          <w:color w:val="C34028"/>
          <w:sz w:val="22"/>
        </w:rPr>
        <w:t>au</w:t>
      </w:r>
      <w:r>
        <w:rPr>
          <w:rFonts w:ascii="ProximaNova-LightIt" w:hAnsi="ProximaNova-LightIt"/>
          <w:i/>
          <w:color w:val="C34028"/>
          <w:spacing w:val="29"/>
          <w:sz w:val="22"/>
        </w:rPr>
        <w:t> </w:t>
      </w:r>
      <w:r>
        <w:rPr>
          <w:rFonts w:ascii="ProximaNova-LightIt" w:hAnsi="ProximaNova-LightIt"/>
          <w:i/>
          <w:color w:val="C34028"/>
          <w:spacing w:val="-2"/>
          <w:sz w:val="22"/>
        </w:rPr>
        <w:t>signalement.</w:t>
      </w:r>
    </w:p>
    <w:p>
      <w:pPr>
        <w:pStyle w:val="BodyText"/>
        <w:spacing w:before="5"/>
        <w:rPr>
          <w:rFonts w:ascii="ProximaNova-LightIt"/>
          <w:i/>
          <w:sz w:val="43"/>
        </w:rPr>
      </w:pPr>
    </w:p>
    <w:p>
      <w:pPr>
        <w:pStyle w:val="BodyText"/>
        <w:spacing w:line="271" w:lineRule="auto"/>
        <w:ind w:left="2123" w:right="315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552808</wp:posOffset>
            </wp:positionH>
            <wp:positionV relativeFrom="paragraph">
              <wp:posOffset>6220</wp:posOffset>
            </wp:positionV>
            <wp:extent cx="648484" cy="59887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484" cy="59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Les personnes qui peuvent être vulnérables - jeunes non accompagnés, femmes enceintes, personnes souffrant de handicap, personnes âgées, femmes cheffes de famille, etc. - peuvent nécessiter une attention particulière. Veuillez s’il vous plaît prendre soin de ceux faisant partie de votre entourage</w:t>
      </w:r>
      <w:r>
        <w:rPr>
          <w:color w:val="242424"/>
          <w:spacing w:val="-1"/>
        </w:rPr>
        <w:t> </w:t>
      </w:r>
      <w:r>
        <w:rPr>
          <w:color w:val="242424"/>
        </w:rPr>
        <w:t>et vous assurer qu’ils vont </w:t>
      </w:r>
      <w:r>
        <w:rPr>
          <w:color w:val="242424"/>
          <w:spacing w:val="-2"/>
        </w:rPr>
        <w:t>bien.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1" w:lineRule="auto"/>
        <w:ind w:left="2123" w:right="11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636961</wp:posOffset>
            </wp:positionH>
            <wp:positionV relativeFrom="paragraph">
              <wp:posOffset>46884</wp:posOffset>
            </wp:positionV>
            <wp:extent cx="513532" cy="668627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32" cy="668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462103</wp:posOffset>
            </wp:positionH>
            <wp:positionV relativeFrom="paragraph">
              <wp:posOffset>953884</wp:posOffset>
            </wp:positionV>
            <wp:extent cx="833411" cy="778903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411" cy="778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Des</w:t>
      </w:r>
      <w:r>
        <w:rPr>
          <w:color w:val="242424"/>
          <w:spacing w:val="25"/>
        </w:rPr>
        <w:t> </w:t>
      </w:r>
      <w:r>
        <w:rPr>
          <w:color w:val="242424"/>
        </w:rPr>
        <w:t>services</w:t>
      </w:r>
      <w:r>
        <w:rPr>
          <w:color w:val="242424"/>
          <w:spacing w:val="25"/>
        </w:rPr>
        <w:t> </w:t>
      </w:r>
      <w:r>
        <w:rPr>
          <w:color w:val="242424"/>
        </w:rPr>
        <w:t>sont</w:t>
      </w:r>
      <w:r>
        <w:rPr>
          <w:color w:val="242424"/>
          <w:spacing w:val="25"/>
        </w:rPr>
        <w:t> </w:t>
      </w:r>
      <w:r>
        <w:rPr>
          <w:color w:val="242424"/>
        </w:rPr>
        <w:t>accessibles</w:t>
      </w:r>
      <w:r>
        <w:rPr>
          <w:color w:val="242424"/>
          <w:spacing w:val="25"/>
        </w:rPr>
        <w:t> </w:t>
      </w:r>
      <w:r>
        <w:rPr>
          <w:color w:val="242424"/>
        </w:rPr>
        <w:t>à</w:t>
      </w:r>
      <w:r>
        <w:rPr>
          <w:color w:val="242424"/>
          <w:spacing w:val="25"/>
        </w:rPr>
        <w:t> </w:t>
      </w:r>
      <w:r>
        <w:rPr>
          <w:color w:val="242424"/>
        </w:rPr>
        <w:t>tout</w:t>
      </w:r>
      <w:r>
        <w:rPr>
          <w:color w:val="242424"/>
          <w:spacing w:val="25"/>
        </w:rPr>
        <w:t> </w:t>
      </w:r>
      <w:r>
        <w:rPr>
          <w:color w:val="242424"/>
        </w:rPr>
        <w:t>homme,</w:t>
      </w:r>
      <w:r>
        <w:rPr>
          <w:color w:val="242424"/>
          <w:spacing w:val="25"/>
        </w:rPr>
        <w:t> </w:t>
      </w:r>
      <w:r>
        <w:rPr>
          <w:color w:val="242424"/>
        </w:rPr>
        <w:t>femme</w:t>
      </w:r>
      <w:r>
        <w:rPr>
          <w:color w:val="242424"/>
          <w:spacing w:val="25"/>
        </w:rPr>
        <w:t> </w:t>
      </w:r>
      <w:r>
        <w:rPr>
          <w:color w:val="242424"/>
        </w:rPr>
        <w:t>ou</w:t>
      </w:r>
      <w:r>
        <w:rPr>
          <w:color w:val="242424"/>
          <w:spacing w:val="25"/>
        </w:rPr>
        <w:t> </w:t>
      </w:r>
      <w:r>
        <w:rPr>
          <w:color w:val="242424"/>
        </w:rPr>
        <w:t>enfant</w:t>
      </w:r>
      <w:r>
        <w:rPr>
          <w:color w:val="242424"/>
          <w:spacing w:val="25"/>
        </w:rPr>
        <w:t> </w:t>
      </w:r>
      <w:r>
        <w:rPr>
          <w:color w:val="242424"/>
        </w:rPr>
        <w:t>ayant</w:t>
      </w:r>
      <w:r>
        <w:rPr>
          <w:color w:val="242424"/>
          <w:spacing w:val="25"/>
        </w:rPr>
        <w:t> </w:t>
      </w:r>
      <w:r>
        <w:rPr>
          <w:color w:val="242424"/>
        </w:rPr>
        <w:t>subi</w:t>
      </w:r>
      <w:r>
        <w:rPr>
          <w:color w:val="242424"/>
          <w:spacing w:val="25"/>
        </w:rPr>
        <w:t> </w:t>
      </w:r>
      <w:r>
        <w:rPr>
          <w:color w:val="242424"/>
        </w:rPr>
        <w:t>un</w:t>
      </w:r>
      <w:r>
        <w:rPr>
          <w:color w:val="242424"/>
          <w:spacing w:val="25"/>
        </w:rPr>
        <w:t> </w:t>
      </w:r>
      <w:r>
        <w:rPr>
          <w:color w:val="242424"/>
        </w:rPr>
        <w:t>viol</w:t>
      </w:r>
      <w:r>
        <w:rPr>
          <w:color w:val="242424"/>
          <w:spacing w:val="25"/>
        </w:rPr>
        <w:t> </w:t>
      </w:r>
      <w:r>
        <w:rPr>
          <w:color w:val="242424"/>
        </w:rPr>
        <w:t>ou des</w:t>
      </w:r>
      <w:r>
        <w:rPr>
          <w:color w:val="242424"/>
          <w:spacing w:val="25"/>
        </w:rPr>
        <w:t> </w:t>
      </w:r>
      <w:r>
        <w:rPr>
          <w:color w:val="242424"/>
        </w:rPr>
        <w:t>violences</w:t>
      </w:r>
      <w:r>
        <w:rPr>
          <w:color w:val="242424"/>
          <w:spacing w:val="25"/>
        </w:rPr>
        <w:t> </w:t>
      </w:r>
      <w:r>
        <w:rPr>
          <w:color w:val="242424"/>
        </w:rPr>
        <w:t>sexuelles.</w:t>
      </w:r>
      <w:r>
        <w:rPr>
          <w:color w:val="242424"/>
          <w:spacing w:val="25"/>
        </w:rPr>
        <w:t> </w:t>
      </w:r>
      <w:r>
        <w:rPr>
          <w:color w:val="242424"/>
        </w:rPr>
        <w:t>Les</w:t>
      </w:r>
      <w:r>
        <w:rPr>
          <w:color w:val="242424"/>
          <w:spacing w:val="25"/>
        </w:rPr>
        <w:t> </w:t>
      </w:r>
      <w:r>
        <w:rPr>
          <w:color w:val="242424"/>
        </w:rPr>
        <w:t>soins</w:t>
      </w:r>
      <w:r>
        <w:rPr>
          <w:color w:val="242424"/>
          <w:spacing w:val="25"/>
        </w:rPr>
        <w:t> </w:t>
      </w:r>
      <w:r>
        <w:rPr>
          <w:color w:val="242424"/>
        </w:rPr>
        <w:t>médicaux</w:t>
      </w:r>
      <w:r>
        <w:rPr>
          <w:color w:val="242424"/>
          <w:spacing w:val="25"/>
        </w:rPr>
        <w:t> </w:t>
      </w:r>
      <w:r>
        <w:rPr>
          <w:color w:val="242424"/>
        </w:rPr>
        <w:t>suivant</w:t>
      </w:r>
      <w:r>
        <w:rPr>
          <w:color w:val="242424"/>
          <w:spacing w:val="25"/>
        </w:rPr>
        <w:t> </w:t>
      </w:r>
      <w:r>
        <w:rPr>
          <w:color w:val="242424"/>
        </w:rPr>
        <w:t>un</w:t>
      </w:r>
      <w:r>
        <w:rPr>
          <w:color w:val="242424"/>
          <w:spacing w:val="25"/>
        </w:rPr>
        <w:t> </w:t>
      </w:r>
      <w:r>
        <w:rPr>
          <w:color w:val="242424"/>
        </w:rPr>
        <w:t>viol</w:t>
      </w:r>
      <w:r>
        <w:rPr>
          <w:color w:val="242424"/>
          <w:spacing w:val="25"/>
        </w:rPr>
        <w:t> </w:t>
      </w:r>
      <w:r>
        <w:rPr>
          <w:color w:val="242424"/>
        </w:rPr>
        <w:t>sont</w:t>
      </w:r>
      <w:r>
        <w:rPr>
          <w:color w:val="242424"/>
          <w:spacing w:val="25"/>
        </w:rPr>
        <w:t> </w:t>
      </w:r>
      <w:r>
        <w:rPr>
          <w:color w:val="242424"/>
        </w:rPr>
        <w:t>très</w:t>
      </w:r>
      <w:r>
        <w:rPr>
          <w:color w:val="242424"/>
          <w:spacing w:val="25"/>
        </w:rPr>
        <w:t> </w:t>
      </w:r>
      <w:r>
        <w:rPr>
          <w:color w:val="242424"/>
        </w:rPr>
        <w:t>importants</w:t>
      </w:r>
      <w:r>
        <w:rPr>
          <w:color w:val="242424"/>
          <w:spacing w:val="25"/>
        </w:rPr>
        <w:t> </w:t>
      </w:r>
      <w:r>
        <w:rPr>
          <w:color w:val="242424"/>
        </w:rPr>
        <w:t>et</w:t>
      </w:r>
      <w:r>
        <w:rPr>
          <w:color w:val="242424"/>
          <w:spacing w:val="25"/>
        </w:rPr>
        <w:t> </w:t>
      </w:r>
      <w:r>
        <w:rPr>
          <w:color w:val="242424"/>
        </w:rPr>
        <w:t>il est</w:t>
      </w:r>
      <w:r>
        <w:rPr>
          <w:color w:val="242424"/>
          <w:spacing w:val="24"/>
        </w:rPr>
        <w:t> </w:t>
      </w:r>
      <w:r>
        <w:rPr>
          <w:color w:val="242424"/>
        </w:rPr>
        <w:t>préférable</w:t>
      </w:r>
      <w:r>
        <w:rPr>
          <w:color w:val="242424"/>
          <w:spacing w:val="24"/>
        </w:rPr>
        <w:t> </w:t>
      </w:r>
      <w:r>
        <w:rPr>
          <w:color w:val="242424"/>
        </w:rPr>
        <w:t>de</w:t>
      </w:r>
      <w:r>
        <w:rPr>
          <w:color w:val="242424"/>
          <w:spacing w:val="24"/>
        </w:rPr>
        <w:t> </w:t>
      </w:r>
      <w:r>
        <w:rPr>
          <w:color w:val="242424"/>
        </w:rPr>
        <w:t>les</w:t>
      </w:r>
      <w:r>
        <w:rPr>
          <w:color w:val="242424"/>
          <w:spacing w:val="24"/>
        </w:rPr>
        <w:t> </w:t>
      </w:r>
      <w:r>
        <w:rPr>
          <w:color w:val="242424"/>
        </w:rPr>
        <w:t>recevoir</w:t>
      </w:r>
      <w:r>
        <w:rPr>
          <w:color w:val="242424"/>
          <w:spacing w:val="24"/>
        </w:rPr>
        <w:t> </w:t>
      </w:r>
      <w:r>
        <w:rPr>
          <w:color w:val="242424"/>
        </w:rPr>
        <w:t>le</w:t>
      </w:r>
      <w:r>
        <w:rPr>
          <w:color w:val="242424"/>
          <w:spacing w:val="24"/>
        </w:rPr>
        <w:t> </w:t>
      </w:r>
      <w:r>
        <w:rPr>
          <w:color w:val="242424"/>
        </w:rPr>
        <w:t>plus</w:t>
      </w:r>
      <w:r>
        <w:rPr>
          <w:color w:val="242424"/>
          <w:spacing w:val="24"/>
        </w:rPr>
        <w:t> </w:t>
      </w:r>
      <w:r>
        <w:rPr>
          <w:color w:val="242424"/>
        </w:rPr>
        <w:t>tôt</w:t>
      </w:r>
      <w:r>
        <w:rPr>
          <w:color w:val="242424"/>
          <w:spacing w:val="24"/>
        </w:rPr>
        <w:t> </w:t>
      </w:r>
      <w:r>
        <w:rPr>
          <w:color w:val="242424"/>
        </w:rPr>
        <w:t>possible.</w:t>
      </w:r>
      <w:r>
        <w:rPr>
          <w:color w:val="242424"/>
          <w:spacing w:val="24"/>
        </w:rPr>
        <w:t> </w:t>
      </w:r>
      <w:r>
        <w:rPr>
          <w:color w:val="242424"/>
        </w:rPr>
        <w:t>Dans</w:t>
      </w:r>
      <w:r>
        <w:rPr>
          <w:color w:val="242424"/>
          <w:spacing w:val="24"/>
        </w:rPr>
        <w:t> </w:t>
      </w:r>
      <w:r>
        <w:rPr>
          <w:color w:val="242424"/>
        </w:rPr>
        <w:t>les</w:t>
      </w:r>
      <w:r>
        <w:rPr>
          <w:color w:val="242424"/>
          <w:spacing w:val="24"/>
        </w:rPr>
        <w:t> </w:t>
      </w:r>
      <w:r>
        <w:rPr>
          <w:color w:val="242424"/>
        </w:rPr>
        <w:t>trois</w:t>
      </w:r>
      <w:r>
        <w:rPr>
          <w:color w:val="242424"/>
          <w:spacing w:val="24"/>
        </w:rPr>
        <w:t> </w:t>
      </w:r>
      <w:r>
        <w:rPr>
          <w:color w:val="242424"/>
        </w:rPr>
        <w:t>jours</w:t>
      </w:r>
      <w:r>
        <w:rPr>
          <w:color w:val="242424"/>
          <w:spacing w:val="24"/>
        </w:rPr>
        <w:t> </w:t>
      </w:r>
      <w:r>
        <w:rPr>
          <w:color w:val="242424"/>
        </w:rPr>
        <w:t>qui</w:t>
      </w:r>
      <w:r>
        <w:rPr>
          <w:color w:val="242424"/>
          <w:spacing w:val="24"/>
        </w:rPr>
        <w:t> </w:t>
      </w:r>
      <w:r>
        <w:rPr>
          <w:color w:val="242424"/>
        </w:rPr>
        <w:t>suivent</w:t>
      </w:r>
      <w:r>
        <w:rPr>
          <w:color w:val="242424"/>
          <w:spacing w:val="24"/>
        </w:rPr>
        <w:t> </w:t>
      </w:r>
      <w:r>
        <w:rPr>
          <w:color w:val="242424"/>
        </w:rPr>
        <w:t>un viol,</w:t>
      </w:r>
      <w:r>
        <w:rPr>
          <w:color w:val="242424"/>
          <w:spacing w:val="38"/>
        </w:rPr>
        <w:t> </w:t>
      </w:r>
      <w:r>
        <w:rPr>
          <w:color w:val="242424"/>
        </w:rPr>
        <w:t>les</w:t>
      </w:r>
      <w:r>
        <w:rPr>
          <w:color w:val="242424"/>
          <w:spacing w:val="38"/>
        </w:rPr>
        <w:t> </w:t>
      </w:r>
      <w:r>
        <w:rPr>
          <w:color w:val="242424"/>
        </w:rPr>
        <w:t>médicaments</w:t>
      </w:r>
      <w:r>
        <w:rPr>
          <w:color w:val="242424"/>
          <w:spacing w:val="38"/>
        </w:rPr>
        <w:t> </w:t>
      </w:r>
      <w:r>
        <w:rPr>
          <w:color w:val="242424"/>
        </w:rPr>
        <w:t>peuvent</w:t>
      </w:r>
      <w:r>
        <w:rPr>
          <w:color w:val="242424"/>
          <w:spacing w:val="38"/>
        </w:rPr>
        <w:t> </w:t>
      </w:r>
      <w:r>
        <w:rPr>
          <w:color w:val="242424"/>
        </w:rPr>
        <w:t>prévenir</w:t>
      </w:r>
      <w:r>
        <w:rPr>
          <w:color w:val="242424"/>
          <w:spacing w:val="38"/>
        </w:rPr>
        <w:t> </w:t>
      </w:r>
      <w:r>
        <w:rPr>
          <w:color w:val="242424"/>
        </w:rPr>
        <w:t>le</w:t>
      </w:r>
      <w:r>
        <w:rPr>
          <w:color w:val="242424"/>
          <w:spacing w:val="38"/>
        </w:rPr>
        <w:t> </w:t>
      </w:r>
      <w:r>
        <w:rPr>
          <w:color w:val="242424"/>
        </w:rPr>
        <w:t>VIH</w:t>
      </w:r>
      <w:r>
        <w:rPr>
          <w:color w:val="242424"/>
          <w:spacing w:val="38"/>
        </w:rPr>
        <w:t> </w:t>
      </w:r>
      <w:r>
        <w:rPr>
          <w:color w:val="242424"/>
        </w:rPr>
        <w:t>et</w:t>
      </w:r>
      <w:r>
        <w:rPr>
          <w:color w:val="242424"/>
          <w:spacing w:val="38"/>
        </w:rPr>
        <w:t> </w:t>
      </w:r>
      <w:r>
        <w:rPr>
          <w:color w:val="242424"/>
        </w:rPr>
        <w:t>les</w:t>
      </w:r>
      <w:r>
        <w:rPr>
          <w:color w:val="242424"/>
          <w:spacing w:val="38"/>
        </w:rPr>
        <w:t> </w:t>
      </w:r>
      <w:r>
        <w:rPr>
          <w:color w:val="242424"/>
        </w:rPr>
        <w:t>infections.</w:t>
      </w:r>
      <w:r>
        <w:rPr>
          <w:color w:val="242424"/>
          <w:spacing w:val="38"/>
        </w:rPr>
        <w:t> </w:t>
      </w:r>
      <w:r>
        <w:rPr>
          <w:color w:val="242424"/>
        </w:rPr>
        <w:t>Dans</w:t>
      </w:r>
      <w:r>
        <w:rPr>
          <w:color w:val="242424"/>
          <w:spacing w:val="38"/>
        </w:rPr>
        <w:t> </w:t>
      </w:r>
      <w:r>
        <w:rPr>
          <w:color w:val="242424"/>
        </w:rPr>
        <w:t>les</w:t>
      </w:r>
      <w:r>
        <w:rPr>
          <w:color w:val="242424"/>
          <w:spacing w:val="38"/>
        </w:rPr>
        <w:t> </w:t>
      </w:r>
      <w:r>
        <w:rPr>
          <w:color w:val="242424"/>
        </w:rPr>
        <w:t>cinq</w:t>
      </w:r>
      <w:r>
        <w:rPr>
          <w:color w:val="242424"/>
          <w:spacing w:val="38"/>
        </w:rPr>
        <w:t> </w:t>
      </w:r>
      <w:r>
        <w:rPr>
          <w:color w:val="242424"/>
        </w:rPr>
        <w:t>jours suivant</w:t>
      </w:r>
      <w:r>
        <w:rPr>
          <w:color w:val="242424"/>
          <w:spacing w:val="40"/>
        </w:rPr>
        <w:t> </w:t>
      </w:r>
      <w:r>
        <w:rPr>
          <w:color w:val="242424"/>
        </w:rPr>
        <w:t>un</w:t>
      </w:r>
      <w:r>
        <w:rPr>
          <w:color w:val="242424"/>
          <w:spacing w:val="40"/>
        </w:rPr>
        <w:t> </w:t>
      </w:r>
      <w:r>
        <w:rPr>
          <w:color w:val="242424"/>
        </w:rPr>
        <w:t>viol,</w:t>
      </w:r>
      <w:r>
        <w:rPr>
          <w:color w:val="242424"/>
          <w:spacing w:val="40"/>
        </w:rPr>
        <w:t> </w:t>
      </w:r>
      <w:r>
        <w:rPr>
          <w:color w:val="242424"/>
        </w:rPr>
        <w:t>les</w:t>
      </w:r>
      <w:r>
        <w:rPr>
          <w:color w:val="242424"/>
          <w:spacing w:val="40"/>
        </w:rPr>
        <w:t> </w:t>
      </w:r>
      <w:r>
        <w:rPr>
          <w:color w:val="242424"/>
        </w:rPr>
        <w:t>médicaments</w:t>
      </w:r>
      <w:r>
        <w:rPr>
          <w:color w:val="242424"/>
          <w:spacing w:val="40"/>
        </w:rPr>
        <w:t> </w:t>
      </w:r>
      <w:r>
        <w:rPr>
          <w:color w:val="242424"/>
        </w:rPr>
        <w:t>peuvent</w:t>
      </w:r>
      <w:r>
        <w:rPr>
          <w:color w:val="242424"/>
          <w:spacing w:val="40"/>
        </w:rPr>
        <w:t> </w:t>
      </w:r>
      <w:r>
        <w:rPr>
          <w:color w:val="242424"/>
        </w:rPr>
        <w:t>prévenir</w:t>
      </w:r>
      <w:r>
        <w:rPr>
          <w:color w:val="242424"/>
          <w:spacing w:val="40"/>
        </w:rPr>
        <w:t> </w:t>
      </w:r>
      <w:r>
        <w:rPr>
          <w:color w:val="242424"/>
        </w:rPr>
        <w:t>une</w:t>
      </w:r>
      <w:r>
        <w:rPr>
          <w:color w:val="242424"/>
          <w:spacing w:val="40"/>
        </w:rPr>
        <w:t> </w:t>
      </w:r>
      <w:r>
        <w:rPr>
          <w:color w:val="242424"/>
        </w:rPr>
        <w:t>grossesse</w:t>
      </w:r>
      <w:r>
        <w:rPr>
          <w:color w:val="242424"/>
          <w:spacing w:val="40"/>
        </w:rPr>
        <w:t> </w:t>
      </w:r>
      <w:r>
        <w:rPr>
          <w:color w:val="242424"/>
        </w:rPr>
        <w:t>non</w:t>
      </w:r>
      <w:r>
        <w:rPr>
          <w:color w:val="242424"/>
          <w:spacing w:val="40"/>
        </w:rPr>
        <w:t> </w:t>
      </w:r>
      <w:r>
        <w:rPr>
          <w:color w:val="242424"/>
        </w:rPr>
        <w:t>désirée.</w:t>
      </w:r>
    </w:p>
    <w:p>
      <w:pPr>
        <w:pStyle w:val="BodyText"/>
        <w:spacing w:before="11"/>
        <w:rPr>
          <w:sz w:val="24"/>
        </w:rPr>
      </w:pPr>
    </w:p>
    <w:p>
      <w:pPr>
        <w:spacing w:line="271" w:lineRule="auto" w:before="0"/>
        <w:ind w:left="2123" w:right="782" w:firstLine="0"/>
        <w:jc w:val="left"/>
        <w:rPr>
          <w:rFonts w:ascii="ProximaNova-LightIt"/>
          <w:i/>
          <w:sz w:val="22"/>
        </w:rPr>
      </w:pPr>
      <w:r>
        <w:rPr>
          <w:rFonts w:ascii="ProximaNova-LightIt"/>
          <w:i/>
          <w:color w:val="C34028"/>
          <w:sz w:val="22"/>
        </w:rPr>
        <w:t>Fournissez</w:t>
      </w:r>
      <w:r>
        <w:rPr>
          <w:rFonts w:ascii="ProximaNova-LightIt"/>
          <w:i/>
          <w:color w:val="C34028"/>
          <w:spacing w:val="40"/>
          <w:sz w:val="22"/>
        </w:rPr>
        <w:t> </w:t>
      </w:r>
      <w:r>
        <w:rPr>
          <w:rFonts w:ascii="ProximaNova-LightIt"/>
          <w:i/>
          <w:color w:val="C34028"/>
          <w:sz w:val="22"/>
        </w:rPr>
        <w:t>des</w:t>
      </w:r>
      <w:r>
        <w:rPr>
          <w:rFonts w:ascii="ProximaNova-LightIt"/>
          <w:i/>
          <w:color w:val="C34028"/>
          <w:spacing w:val="40"/>
          <w:sz w:val="22"/>
        </w:rPr>
        <w:t> </w:t>
      </w:r>
      <w:r>
        <w:rPr>
          <w:rFonts w:ascii="ProximaNova-LightIt"/>
          <w:i/>
          <w:color w:val="C34028"/>
          <w:sz w:val="22"/>
        </w:rPr>
        <w:t>informations</w:t>
      </w:r>
      <w:r>
        <w:rPr>
          <w:rFonts w:ascii="ProximaNova-LightIt"/>
          <w:i/>
          <w:color w:val="C34028"/>
          <w:spacing w:val="40"/>
          <w:sz w:val="22"/>
        </w:rPr>
        <w:t> </w:t>
      </w:r>
      <w:r>
        <w:rPr>
          <w:rFonts w:ascii="ProximaNova-LightIt"/>
          <w:i/>
          <w:color w:val="C34028"/>
          <w:sz w:val="22"/>
        </w:rPr>
        <w:t>sur</w:t>
      </w:r>
      <w:r>
        <w:rPr>
          <w:rFonts w:ascii="ProximaNova-LightIt"/>
          <w:i/>
          <w:color w:val="C34028"/>
          <w:spacing w:val="40"/>
          <w:sz w:val="22"/>
        </w:rPr>
        <w:t> </w:t>
      </w:r>
      <w:r>
        <w:rPr>
          <w:rFonts w:ascii="ProximaNova-LightIt"/>
          <w:i/>
          <w:color w:val="C34028"/>
          <w:sz w:val="22"/>
        </w:rPr>
        <w:t>les</w:t>
      </w:r>
      <w:r>
        <w:rPr>
          <w:rFonts w:ascii="ProximaNova-LightIt"/>
          <w:i/>
          <w:color w:val="C34028"/>
          <w:spacing w:val="40"/>
          <w:sz w:val="22"/>
        </w:rPr>
        <w:t> </w:t>
      </w:r>
      <w:r>
        <w:rPr>
          <w:rFonts w:ascii="ProximaNova-LightIt"/>
          <w:i/>
          <w:color w:val="C34028"/>
          <w:sz w:val="22"/>
        </w:rPr>
        <w:t>services</w:t>
      </w:r>
      <w:r>
        <w:rPr>
          <w:rFonts w:ascii="ProximaNova-LightIt"/>
          <w:i/>
          <w:color w:val="C34028"/>
          <w:spacing w:val="40"/>
          <w:sz w:val="22"/>
        </w:rPr>
        <w:t> </w:t>
      </w:r>
      <w:r>
        <w:rPr>
          <w:rFonts w:ascii="ProximaNova-LightIt"/>
          <w:i/>
          <w:color w:val="C34028"/>
          <w:sz w:val="22"/>
        </w:rPr>
        <w:t>disponibles</w:t>
      </w:r>
      <w:r>
        <w:rPr>
          <w:rFonts w:ascii="ProximaNova-LightIt"/>
          <w:i/>
          <w:color w:val="C34028"/>
          <w:spacing w:val="40"/>
          <w:sz w:val="22"/>
        </w:rPr>
        <w:t> </w:t>
      </w:r>
      <w:r>
        <w:rPr>
          <w:rFonts w:ascii="ProximaNova-LightIt"/>
          <w:i/>
          <w:color w:val="C34028"/>
          <w:sz w:val="22"/>
        </w:rPr>
        <w:t>pour</w:t>
      </w:r>
      <w:r>
        <w:rPr>
          <w:rFonts w:ascii="ProximaNova-LightIt"/>
          <w:i/>
          <w:color w:val="C34028"/>
          <w:spacing w:val="40"/>
          <w:sz w:val="22"/>
        </w:rPr>
        <w:t> </w:t>
      </w:r>
      <w:r>
        <w:rPr>
          <w:rFonts w:ascii="ProximaNova-LightIt"/>
          <w:i/>
          <w:color w:val="C34028"/>
          <w:sz w:val="22"/>
        </w:rPr>
        <w:t>les</w:t>
      </w:r>
      <w:r>
        <w:rPr>
          <w:rFonts w:ascii="ProximaNova-LightIt"/>
          <w:i/>
          <w:color w:val="C34028"/>
          <w:spacing w:val="40"/>
          <w:sz w:val="22"/>
        </w:rPr>
        <w:t> </w:t>
      </w:r>
      <w:r>
        <w:rPr>
          <w:rFonts w:ascii="ProximaNova-LightIt"/>
          <w:i/>
          <w:color w:val="C34028"/>
          <w:sz w:val="22"/>
        </w:rPr>
        <w:t>survivants</w:t>
      </w:r>
      <w:r>
        <w:rPr>
          <w:rFonts w:ascii="ProximaNova-LightIt"/>
          <w:i/>
          <w:color w:val="C34028"/>
          <w:sz w:val="22"/>
        </w:rPr>
        <w:t> de la VBG, y compris sur la gestion des cas de VBG et les services de soutien</w:t>
      </w:r>
      <w:r>
        <w:rPr>
          <w:rFonts w:ascii="ProximaNova-LightIt"/>
          <w:i/>
          <w:color w:val="C34028"/>
          <w:spacing w:val="80"/>
          <w:w w:val="150"/>
          <w:sz w:val="22"/>
        </w:rPr>
        <w:t> </w:t>
      </w:r>
      <w:r>
        <w:rPr>
          <w:rFonts w:ascii="ProximaNova-LightIt"/>
          <w:i/>
          <w:color w:val="C34028"/>
          <w:sz w:val="22"/>
        </w:rPr>
        <w:t>psychosocial, ou les points focaux communautaires pouvant fournir un soutien</w:t>
      </w:r>
      <w:r>
        <w:rPr>
          <w:rFonts w:ascii="ProximaNova-LightIt"/>
          <w:i/>
          <w:color w:val="C34028"/>
          <w:spacing w:val="80"/>
          <w:w w:val="150"/>
          <w:sz w:val="22"/>
        </w:rPr>
        <w:t> </w:t>
      </w:r>
      <w:r>
        <w:rPr>
          <w:rFonts w:ascii="ProximaNova-LightIt"/>
          <w:i/>
          <w:color w:val="C34028"/>
          <w:sz w:val="22"/>
        </w:rPr>
        <w:t>psychologique de base.</w:t>
      </w:r>
    </w:p>
    <w:p>
      <w:pPr>
        <w:pStyle w:val="BodyText"/>
        <w:spacing w:before="7"/>
        <w:rPr>
          <w:rFonts w:ascii="ProximaNova-LightIt"/>
          <w:i/>
          <w:sz w:val="38"/>
        </w:rPr>
      </w:pPr>
    </w:p>
    <w:p>
      <w:pPr>
        <w:pStyle w:val="BodyText"/>
        <w:ind w:left="2123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631731</wp:posOffset>
            </wp:positionH>
            <wp:positionV relativeFrom="paragraph">
              <wp:posOffset>-128900</wp:posOffset>
            </wp:positionV>
            <wp:extent cx="552144" cy="531109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144" cy="531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Tout</w:t>
      </w:r>
      <w:r>
        <w:rPr>
          <w:color w:val="242424"/>
          <w:spacing w:val="26"/>
        </w:rPr>
        <w:t> </w:t>
      </w:r>
      <w:r>
        <w:rPr>
          <w:color w:val="242424"/>
        </w:rPr>
        <w:t>le</w:t>
      </w:r>
      <w:r>
        <w:rPr>
          <w:color w:val="242424"/>
          <w:spacing w:val="28"/>
        </w:rPr>
        <w:t> </w:t>
      </w:r>
      <w:r>
        <w:rPr>
          <w:color w:val="242424"/>
        </w:rPr>
        <w:t>monde</w:t>
      </w:r>
      <w:r>
        <w:rPr>
          <w:color w:val="242424"/>
          <w:spacing w:val="29"/>
        </w:rPr>
        <w:t> </w:t>
      </w:r>
      <w:r>
        <w:rPr>
          <w:color w:val="242424"/>
        </w:rPr>
        <w:t>a</w:t>
      </w:r>
      <w:r>
        <w:rPr>
          <w:color w:val="242424"/>
          <w:spacing w:val="28"/>
        </w:rPr>
        <w:t> </w:t>
      </w:r>
      <w:r>
        <w:rPr>
          <w:color w:val="242424"/>
        </w:rPr>
        <w:t>le</w:t>
      </w:r>
      <w:r>
        <w:rPr>
          <w:color w:val="242424"/>
          <w:spacing w:val="29"/>
        </w:rPr>
        <w:t> </w:t>
      </w:r>
      <w:r>
        <w:rPr>
          <w:color w:val="242424"/>
        </w:rPr>
        <w:t>droit</w:t>
      </w:r>
      <w:r>
        <w:rPr>
          <w:color w:val="242424"/>
          <w:spacing w:val="28"/>
        </w:rPr>
        <w:t> </w:t>
      </w:r>
      <w:r>
        <w:rPr>
          <w:color w:val="242424"/>
        </w:rPr>
        <w:t>d’être</w:t>
      </w:r>
      <w:r>
        <w:rPr>
          <w:color w:val="242424"/>
          <w:spacing w:val="29"/>
        </w:rPr>
        <w:t> </w:t>
      </w:r>
      <w:r>
        <w:rPr>
          <w:color w:val="242424"/>
        </w:rPr>
        <w:t>à</w:t>
      </w:r>
      <w:r>
        <w:rPr>
          <w:color w:val="242424"/>
          <w:spacing w:val="28"/>
        </w:rPr>
        <w:t> </w:t>
      </w:r>
      <w:r>
        <w:rPr>
          <w:color w:val="242424"/>
        </w:rPr>
        <w:t>l’abri</w:t>
      </w:r>
      <w:r>
        <w:rPr>
          <w:color w:val="242424"/>
          <w:spacing w:val="28"/>
        </w:rPr>
        <w:t> </w:t>
      </w:r>
      <w:r>
        <w:rPr>
          <w:color w:val="242424"/>
        </w:rPr>
        <w:t>de</w:t>
      </w:r>
      <w:r>
        <w:rPr>
          <w:color w:val="242424"/>
          <w:spacing w:val="29"/>
        </w:rPr>
        <w:t> </w:t>
      </w:r>
      <w:r>
        <w:rPr>
          <w:color w:val="242424"/>
        </w:rPr>
        <w:t>la</w:t>
      </w:r>
      <w:r>
        <w:rPr>
          <w:color w:val="242424"/>
          <w:spacing w:val="28"/>
        </w:rPr>
        <w:t> </w:t>
      </w:r>
      <w:r>
        <w:rPr>
          <w:color w:val="242424"/>
        </w:rPr>
        <w:t>violence.</w:t>
      </w:r>
      <w:r>
        <w:rPr>
          <w:color w:val="242424"/>
          <w:spacing w:val="29"/>
        </w:rPr>
        <w:t> </w:t>
      </w:r>
      <w:r>
        <w:rPr>
          <w:color w:val="242424"/>
        </w:rPr>
        <w:t>Si</w:t>
      </w:r>
      <w:r>
        <w:rPr>
          <w:color w:val="242424"/>
          <w:spacing w:val="28"/>
        </w:rPr>
        <w:t> </w:t>
      </w:r>
      <w:r>
        <w:rPr>
          <w:color w:val="242424"/>
        </w:rPr>
        <w:t>vous</w:t>
      </w:r>
      <w:r>
        <w:rPr>
          <w:color w:val="242424"/>
          <w:spacing w:val="29"/>
        </w:rPr>
        <w:t> </w:t>
      </w:r>
      <w:r>
        <w:rPr>
          <w:color w:val="242424"/>
        </w:rPr>
        <w:t>ou</w:t>
      </w:r>
      <w:r>
        <w:rPr>
          <w:color w:val="242424"/>
          <w:spacing w:val="28"/>
        </w:rPr>
        <w:t> </w:t>
      </w:r>
      <w:r>
        <w:rPr>
          <w:color w:val="242424"/>
        </w:rPr>
        <w:t>quelqu’un</w:t>
      </w:r>
      <w:r>
        <w:rPr>
          <w:color w:val="242424"/>
          <w:spacing w:val="29"/>
        </w:rPr>
        <w:t> </w:t>
      </w:r>
      <w:r>
        <w:rPr>
          <w:color w:val="242424"/>
          <w:spacing w:val="-5"/>
        </w:rPr>
        <w:t>que</w:t>
      </w:r>
    </w:p>
    <w:p>
      <w:pPr>
        <w:spacing w:line="290" w:lineRule="auto" w:before="51"/>
        <w:ind w:left="2123" w:right="0" w:firstLine="0"/>
        <w:jc w:val="left"/>
        <w:rPr>
          <w:rFonts w:ascii="ProximaNova-LightIt" w:hAnsi="ProximaNova-LightIt"/>
          <w:i/>
          <w:sz w:val="22"/>
        </w:rPr>
      </w:pPr>
      <w:r>
        <w:rPr>
          <w:color w:val="242424"/>
          <w:sz w:val="22"/>
        </w:rPr>
        <w:t>vous</w:t>
      </w:r>
      <w:r>
        <w:rPr>
          <w:color w:val="242424"/>
          <w:spacing w:val="37"/>
          <w:sz w:val="22"/>
        </w:rPr>
        <w:t> </w:t>
      </w:r>
      <w:r>
        <w:rPr>
          <w:color w:val="242424"/>
          <w:sz w:val="22"/>
        </w:rPr>
        <w:t>connaissez</w:t>
      </w:r>
      <w:r>
        <w:rPr>
          <w:color w:val="242424"/>
          <w:spacing w:val="37"/>
          <w:sz w:val="22"/>
        </w:rPr>
        <w:t> </w:t>
      </w:r>
      <w:r>
        <w:rPr>
          <w:color w:val="242424"/>
          <w:sz w:val="22"/>
        </w:rPr>
        <w:t>est</w:t>
      </w:r>
      <w:r>
        <w:rPr>
          <w:color w:val="242424"/>
          <w:spacing w:val="37"/>
          <w:sz w:val="22"/>
        </w:rPr>
        <w:t> </w:t>
      </w:r>
      <w:r>
        <w:rPr>
          <w:color w:val="242424"/>
          <w:sz w:val="22"/>
        </w:rPr>
        <w:t>en</w:t>
      </w:r>
      <w:r>
        <w:rPr>
          <w:color w:val="242424"/>
          <w:spacing w:val="37"/>
          <w:sz w:val="22"/>
        </w:rPr>
        <w:t> </w:t>
      </w:r>
      <w:r>
        <w:rPr>
          <w:color w:val="242424"/>
          <w:sz w:val="22"/>
        </w:rPr>
        <w:t>danger,</w:t>
      </w:r>
      <w:r>
        <w:rPr>
          <w:color w:val="242424"/>
          <w:spacing w:val="37"/>
          <w:sz w:val="22"/>
        </w:rPr>
        <w:t> </w:t>
      </w:r>
      <w:r>
        <w:rPr>
          <w:color w:val="242424"/>
          <w:sz w:val="22"/>
        </w:rPr>
        <w:t>vous</w:t>
      </w:r>
      <w:r>
        <w:rPr>
          <w:color w:val="242424"/>
          <w:spacing w:val="37"/>
          <w:sz w:val="22"/>
        </w:rPr>
        <w:t> </w:t>
      </w:r>
      <w:r>
        <w:rPr>
          <w:color w:val="242424"/>
          <w:sz w:val="22"/>
        </w:rPr>
        <w:t>pouvez</w:t>
      </w:r>
      <w:r>
        <w:rPr>
          <w:color w:val="242424"/>
          <w:spacing w:val="37"/>
          <w:sz w:val="22"/>
        </w:rPr>
        <w:t> </w:t>
      </w:r>
      <w:r>
        <w:rPr>
          <w:color w:val="242424"/>
          <w:sz w:val="22"/>
        </w:rPr>
        <w:t>demander</w:t>
      </w:r>
      <w:r>
        <w:rPr>
          <w:color w:val="242424"/>
          <w:spacing w:val="37"/>
          <w:sz w:val="22"/>
        </w:rPr>
        <w:t> </w:t>
      </w:r>
      <w:r>
        <w:rPr>
          <w:color w:val="242424"/>
          <w:sz w:val="22"/>
        </w:rPr>
        <w:t>de</w:t>
      </w:r>
      <w:r>
        <w:rPr>
          <w:color w:val="242424"/>
          <w:spacing w:val="37"/>
          <w:sz w:val="22"/>
        </w:rPr>
        <w:t> </w:t>
      </w:r>
      <w:r>
        <w:rPr>
          <w:color w:val="242424"/>
          <w:sz w:val="22"/>
        </w:rPr>
        <w:t>l’aide</w:t>
      </w:r>
      <w:r>
        <w:rPr>
          <w:color w:val="242424"/>
          <w:spacing w:val="37"/>
          <w:sz w:val="22"/>
        </w:rPr>
        <w:t> </w:t>
      </w:r>
      <w:r>
        <w:rPr>
          <w:rFonts w:ascii="ProximaNova-LightIt" w:hAnsi="ProximaNova-LightIt"/>
          <w:i/>
          <w:color w:val="C34028"/>
          <w:sz w:val="22"/>
        </w:rPr>
        <w:t>aux</w:t>
      </w:r>
      <w:r>
        <w:rPr>
          <w:rFonts w:ascii="ProximaNova-LightIt" w:hAnsi="ProximaNova-LightIt"/>
          <w:i/>
          <w:color w:val="C34028"/>
          <w:spacing w:val="37"/>
          <w:sz w:val="22"/>
        </w:rPr>
        <w:t> </w:t>
      </w:r>
      <w:r>
        <w:rPr>
          <w:rFonts w:ascii="ProximaNova-LightIt" w:hAnsi="ProximaNova-LightIt"/>
          <w:i/>
          <w:color w:val="C34028"/>
          <w:sz w:val="22"/>
        </w:rPr>
        <w:t>services</w:t>
      </w:r>
      <w:r>
        <w:rPr>
          <w:rFonts w:ascii="ProximaNova-LightIt" w:hAnsi="ProximaNova-LightIt"/>
          <w:i/>
          <w:color w:val="C34028"/>
          <w:spacing w:val="37"/>
          <w:sz w:val="22"/>
        </w:rPr>
        <w:t> </w:t>
      </w:r>
      <w:r>
        <w:rPr>
          <w:rFonts w:ascii="ProximaNova-LightIt" w:hAnsi="ProximaNova-LightIt"/>
          <w:i/>
          <w:color w:val="C34028"/>
          <w:sz w:val="22"/>
        </w:rPr>
        <w:t>de sécurité disponibles.</w:t>
      </w:r>
    </w:p>
    <w:p>
      <w:pPr>
        <w:pStyle w:val="BodyText"/>
        <w:rPr>
          <w:rFonts w:ascii="ProximaNova-LightIt"/>
          <w:i/>
          <w:sz w:val="20"/>
        </w:rPr>
      </w:pPr>
    </w:p>
    <w:p>
      <w:pPr>
        <w:pStyle w:val="BodyText"/>
        <w:rPr>
          <w:rFonts w:ascii="ProximaNova-LightIt"/>
          <w:i/>
          <w:sz w:val="20"/>
        </w:rPr>
      </w:pPr>
    </w:p>
    <w:p>
      <w:pPr>
        <w:pStyle w:val="BodyText"/>
        <w:rPr>
          <w:rFonts w:ascii="ProximaNova-LightIt"/>
          <w:i/>
          <w:sz w:val="20"/>
        </w:rPr>
      </w:pPr>
    </w:p>
    <w:p>
      <w:pPr>
        <w:pStyle w:val="BodyText"/>
        <w:rPr>
          <w:rFonts w:ascii="ProximaNova-LightIt"/>
          <w:i/>
          <w:sz w:val="20"/>
        </w:rPr>
      </w:pPr>
    </w:p>
    <w:p>
      <w:pPr>
        <w:pStyle w:val="BodyText"/>
        <w:rPr>
          <w:rFonts w:ascii="ProximaNova-LightIt"/>
          <w:i/>
          <w:sz w:val="20"/>
        </w:rPr>
      </w:pPr>
    </w:p>
    <w:p>
      <w:pPr>
        <w:pStyle w:val="BodyText"/>
        <w:rPr>
          <w:rFonts w:ascii="ProximaNova-LightIt"/>
          <w:i/>
          <w:sz w:val="20"/>
        </w:rPr>
      </w:pPr>
    </w:p>
    <w:p>
      <w:pPr>
        <w:pStyle w:val="BodyText"/>
        <w:rPr>
          <w:rFonts w:ascii="ProximaNova-LightIt"/>
          <w:i/>
          <w:sz w:val="20"/>
        </w:rPr>
      </w:pPr>
    </w:p>
    <w:p>
      <w:pPr>
        <w:pStyle w:val="BodyText"/>
        <w:rPr>
          <w:rFonts w:ascii="ProximaNova-LightIt"/>
          <w:i/>
          <w:sz w:val="20"/>
        </w:rPr>
      </w:pPr>
    </w:p>
    <w:p>
      <w:pPr>
        <w:pStyle w:val="BodyText"/>
        <w:rPr>
          <w:rFonts w:ascii="ProximaNova-LightIt"/>
          <w:i/>
          <w:sz w:val="20"/>
        </w:rPr>
      </w:pPr>
    </w:p>
    <w:p>
      <w:pPr>
        <w:pStyle w:val="BodyText"/>
        <w:rPr>
          <w:rFonts w:ascii="ProximaNova-LightIt"/>
          <w:i/>
          <w:sz w:val="20"/>
        </w:rPr>
      </w:pPr>
    </w:p>
    <w:p>
      <w:pPr>
        <w:pStyle w:val="BodyText"/>
        <w:rPr>
          <w:rFonts w:ascii="ProximaNova-LightIt"/>
          <w:i/>
          <w:sz w:val="20"/>
        </w:rPr>
      </w:pPr>
    </w:p>
    <w:p>
      <w:pPr>
        <w:pStyle w:val="BodyText"/>
        <w:rPr>
          <w:rFonts w:ascii="ProximaNova-LightIt"/>
          <w:i/>
          <w:sz w:val="20"/>
        </w:rPr>
      </w:pPr>
    </w:p>
    <w:p>
      <w:pPr>
        <w:pStyle w:val="BodyText"/>
        <w:spacing w:before="6"/>
        <w:rPr>
          <w:rFonts w:ascii="ProximaNova-LightIt"/>
          <w:i/>
          <w:sz w:val="18"/>
        </w:rPr>
      </w:pPr>
    </w:p>
    <w:p>
      <w:pPr>
        <w:spacing w:before="132"/>
        <w:ind w:left="113" w:right="0" w:firstLine="0"/>
        <w:jc w:val="left"/>
        <w:rPr>
          <w:rFonts w:ascii="ProximaNova-Medium"/>
          <w:sz w:val="20"/>
        </w:rPr>
      </w:pPr>
      <w:r>
        <w:rPr>
          <w:rFonts w:ascii="ProximaNova-Medium"/>
          <w:color w:val="939598"/>
          <w:spacing w:val="-5"/>
          <w:sz w:val="20"/>
        </w:rPr>
        <w:t>145</w:t>
      </w:r>
    </w:p>
    <w:sectPr>
      <w:type w:val="continuous"/>
      <w:pgSz w:w="12240" w:h="15840"/>
      <w:pgMar w:top="840" w:bottom="0" w:left="16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roximaNova-Medium">
    <w:altName w:val="ProximaNova-Medium"/>
    <w:charset w:val="0"/>
    <w:family w:val="roman"/>
    <w:pitch w:val="variable"/>
  </w:font>
  <w:font w:name="ProximaNova-Extrabld">
    <w:altName w:val="ProximaNova-Extrabld"/>
    <w:charset w:val="0"/>
    <w:family w:val="roman"/>
    <w:pitch w:val="variable"/>
  </w:font>
  <w:font w:name="ProximaNova-Light">
    <w:altName w:val="ProximaNova-Light"/>
    <w:charset w:val="0"/>
    <w:family w:val="roman"/>
    <w:pitch w:val="variable"/>
  </w:font>
  <w:font w:name="ProximaNova-LightIt">
    <w:altName w:val="ProximaNova-LightI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roximaNova-Light" w:hAnsi="ProximaNova-Light" w:eastAsia="ProximaNova-Light" w:cs="ProximaNova-Light"/>
    </w:rPr>
  </w:style>
  <w:style w:styleId="BodyText" w:type="paragraph">
    <w:name w:val="Body Text"/>
    <w:basedOn w:val="Normal"/>
    <w:uiPriority w:val="1"/>
    <w:qFormat/>
    <w:pPr/>
    <w:rPr>
      <w:rFonts w:ascii="ProximaNova-Light" w:hAnsi="ProximaNova-Light" w:eastAsia="ProximaNova-Light" w:cs="ProximaNova-Light"/>
      <w:sz w:val="22"/>
      <w:szCs w:val="22"/>
    </w:rPr>
  </w:style>
  <w:style w:styleId="Title" w:type="paragraph">
    <w:name w:val="Title"/>
    <w:basedOn w:val="Normal"/>
    <w:uiPriority w:val="1"/>
    <w:qFormat/>
    <w:pPr>
      <w:spacing w:before="53"/>
      <w:ind w:left="560"/>
    </w:pPr>
    <w:rPr>
      <w:rFonts w:ascii="ProximaNova-Extrabld" w:hAnsi="ProximaNova-Extrabld" w:eastAsia="ProximaNova-Extrabld" w:cs="ProximaNova-Extrabld"/>
      <w:b/>
      <w:bCs/>
      <w:sz w:val="56"/>
      <w:szCs w:val="5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2022-06-14T20:44:59Z</dcterms:created>
  <dcterms:modified xsi:type="dcterms:W3CDTF">2022-06-14T20:44:59Z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2022-06-14T00:00:00Z</vt:filetime>
  </property>
</Properties>
</file>